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84681" w14:textId="709721FE" w:rsidR="005D0ECE" w:rsidRPr="0038219F" w:rsidRDefault="005D0ECE" w:rsidP="0038219F">
      <w:pPr>
        <w:jc w:val="center"/>
        <w:rPr>
          <w:b/>
          <w:sz w:val="28"/>
        </w:rPr>
      </w:pPr>
      <w:bookmarkStart w:id="0" w:name="_GoBack"/>
      <w:bookmarkEnd w:id="0"/>
      <w:r w:rsidRPr="0038219F">
        <w:rPr>
          <w:b/>
          <w:sz w:val="28"/>
        </w:rPr>
        <w:t>Graduate Medical Education – Formal Remediation Plan</w:t>
      </w:r>
    </w:p>
    <w:p w14:paraId="445BA57A" w14:textId="77777777" w:rsidR="005D0ECE" w:rsidRDefault="005D0EC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43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2191"/>
        <w:gridCol w:w="4636"/>
        <w:gridCol w:w="1709"/>
        <w:gridCol w:w="1705"/>
        <w:gridCol w:w="1707"/>
        <w:gridCol w:w="1702"/>
      </w:tblGrid>
      <w:tr w:rsidR="00D2424F" w:rsidRPr="00CB6827" w14:paraId="7FD593FA" w14:textId="77777777" w:rsidTr="005D0ECE">
        <w:trPr>
          <w:cantSplit/>
        </w:trPr>
        <w:tc>
          <w:tcPr>
            <w:tcW w:w="2191" w:type="dxa"/>
          </w:tcPr>
          <w:p w14:paraId="74E08967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Resident Name:</w:t>
            </w:r>
          </w:p>
        </w:tc>
        <w:tc>
          <w:tcPr>
            <w:tcW w:w="8050" w:type="dxa"/>
            <w:gridSpan w:val="3"/>
          </w:tcPr>
          <w:p w14:paraId="650437FD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DE4E39D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PGY Level:</w:t>
            </w:r>
          </w:p>
        </w:tc>
        <w:tc>
          <w:tcPr>
            <w:tcW w:w="1702" w:type="dxa"/>
          </w:tcPr>
          <w:p w14:paraId="00FCDDCC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</w:p>
        </w:tc>
      </w:tr>
      <w:tr w:rsidR="00D2424F" w:rsidRPr="00CB6827" w14:paraId="38620BC4" w14:textId="77777777" w:rsidTr="005D0ECE">
        <w:trPr>
          <w:cantSplit/>
        </w:trPr>
        <w:tc>
          <w:tcPr>
            <w:tcW w:w="2191" w:type="dxa"/>
          </w:tcPr>
          <w:p w14:paraId="3F9AD8DB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Residency Program:</w:t>
            </w:r>
          </w:p>
        </w:tc>
        <w:tc>
          <w:tcPr>
            <w:tcW w:w="4636" w:type="dxa"/>
          </w:tcPr>
          <w:p w14:paraId="327E1251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29916F37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Start Date:</w:t>
            </w:r>
          </w:p>
        </w:tc>
        <w:tc>
          <w:tcPr>
            <w:tcW w:w="1705" w:type="dxa"/>
          </w:tcPr>
          <w:p w14:paraId="4B6456E3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3662E5C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End Date:</w:t>
            </w:r>
          </w:p>
        </w:tc>
        <w:tc>
          <w:tcPr>
            <w:tcW w:w="1702" w:type="dxa"/>
          </w:tcPr>
          <w:p w14:paraId="620D6ED7" w14:textId="77777777" w:rsidR="00D2424F" w:rsidRPr="00CB6827" w:rsidRDefault="00D2424F" w:rsidP="00CB682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46A39FE" w14:textId="68CBBFD3" w:rsidR="00D2424F" w:rsidRDefault="00D2424F" w:rsidP="00CB6827">
      <w:pPr>
        <w:widowContro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45"/>
        <w:gridCol w:w="4590"/>
        <w:gridCol w:w="6835"/>
      </w:tblGrid>
      <w:tr w:rsidR="00EB1D6A" w:rsidRPr="00CB6827" w14:paraId="52CE5C45" w14:textId="77777777" w:rsidTr="00CB6827">
        <w:trPr>
          <w:tblHeader/>
        </w:trPr>
        <w:tc>
          <w:tcPr>
            <w:tcW w:w="2245" w:type="dxa"/>
            <w:vAlign w:val="center"/>
          </w:tcPr>
          <w:p w14:paraId="1A3F8C4F" w14:textId="77777777" w:rsidR="00EB1D6A" w:rsidRPr="00CB6827" w:rsidRDefault="00EB1D6A" w:rsidP="00CB6827">
            <w:pPr>
              <w:widowControl w:val="0"/>
              <w:rPr>
                <w:b/>
                <w:i/>
                <w:sz w:val="20"/>
                <w:szCs w:val="20"/>
              </w:rPr>
            </w:pPr>
            <w:r w:rsidRPr="00CB6827">
              <w:rPr>
                <w:b/>
                <w:i/>
                <w:sz w:val="20"/>
                <w:szCs w:val="20"/>
              </w:rPr>
              <w:t>Item</w:t>
            </w:r>
          </w:p>
        </w:tc>
        <w:tc>
          <w:tcPr>
            <w:tcW w:w="4590" w:type="dxa"/>
          </w:tcPr>
          <w:p w14:paraId="12F66DAC" w14:textId="77777777" w:rsidR="00EB1D6A" w:rsidRPr="00CB6827" w:rsidRDefault="00EB1D6A" w:rsidP="00CB6827">
            <w:pPr>
              <w:widowControl w:val="0"/>
              <w:rPr>
                <w:b/>
                <w:i/>
                <w:sz w:val="20"/>
                <w:szCs w:val="20"/>
              </w:rPr>
            </w:pPr>
            <w:r w:rsidRPr="00CB6827">
              <w:rPr>
                <w:b/>
                <w:i/>
                <w:sz w:val="20"/>
                <w:szCs w:val="20"/>
              </w:rPr>
              <w:t>Description</w:t>
            </w:r>
          </w:p>
        </w:tc>
        <w:tc>
          <w:tcPr>
            <w:tcW w:w="6835" w:type="dxa"/>
          </w:tcPr>
          <w:p w14:paraId="12DA1117" w14:textId="77777777" w:rsidR="00EB1D6A" w:rsidRPr="00CB6827" w:rsidRDefault="00EB1D6A" w:rsidP="00CB6827">
            <w:pPr>
              <w:widowControl w:val="0"/>
              <w:rPr>
                <w:b/>
                <w:i/>
                <w:sz w:val="20"/>
                <w:szCs w:val="20"/>
              </w:rPr>
            </w:pPr>
            <w:r w:rsidRPr="00CB6827">
              <w:rPr>
                <w:b/>
                <w:i/>
                <w:sz w:val="20"/>
                <w:szCs w:val="20"/>
              </w:rPr>
              <w:t>Plan</w:t>
            </w:r>
          </w:p>
        </w:tc>
      </w:tr>
      <w:tr w:rsidR="00EB1D6A" w:rsidRPr="00CB6827" w14:paraId="3E63A216" w14:textId="77777777" w:rsidTr="00CB6827">
        <w:tc>
          <w:tcPr>
            <w:tcW w:w="2245" w:type="dxa"/>
          </w:tcPr>
          <w:p w14:paraId="51B6B6C1" w14:textId="77777777" w:rsidR="00EB1D6A" w:rsidRPr="00CB6827" w:rsidRDefault="00EB1D6A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Characterization of the lapse or performance impr</w:t>
            </w:r>
            <w:r w:rsidR="00586EB0" w:rsidRPr="00CB6827">
              <w:rPr>
                <w:sz w:val="20"/>
                <w:szCs w:val="20"/>
              </w:rPr>
              <w:t>ovement need</w:t>
            </w:r>
            <w:r w:rsidR="007D724D" w:rsidRPr="00CB6827">
              <w:rPr>
                <w:sz w:val="20"/>
                <w:szCs w:val="20"/>
              </w:rPr>
              <w:t>s</w:t>
            </w:r>
          </w:p>
        </w:tc>
        <w:tc>
          <w:tcPr>
            <w:tcW w:w="4590" w:type="dxa"/>
          </w:tcPr>
          <w:p w14:paraId="698DF555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 xml:space="preserve">Use Competencies to characterize </w:t>
            </w:r>
          </w:p>
        </w:tc>
        <w:tc>
          <w:tcPr>
            <w:tcW w:w="6835" w:type="dxa"/>
          </w:tcPr>
          <w:p w14:paraId="0609BB50" w14:textId="77777777" w:rsidR="00EB1D6A" w:rsidRPr="00CB6827" w:rsidRDefault="00C3495D" w:rsidP="00CB6827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 w:rsidRPr="00CB6827">
              <w:rPr>
                <w:i/>
                <w:color w:val="FF0000"/>
                <w:sz w:val="20"/>
                <w:szCs w:val="20"/>
              </w:rPr>
              <w:t>Be as specific as possible when completing the form including specific examples or scenarios.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CB6827">
              <w:rPr>
                <w:i/>
                <w:color w:val="FF0000"/>
                <w:sz w:val="20"/>
                <w:szCs w:val="20"/>
              </w:rPr>
              <w:t>Make sure your documentation supports the assertions made.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CB6827">
              <w:rPr>
                <w:i/>
                <w:color w:val="FF0000"/>
                <w:sz w:val="20"/>
                <w:szCs w:val="20"/>
              </w:rPr>
              <w:t>Characterize the deficiency into one of the six ACGME competencies.</w:t>
            </w:r>
          </w:p>
        </w:tc>
      </w:tr>
      <w:tr w:rsidR="00EB1D6A" w:rsidRPr="00CB6827" w14:paraId="2C76AEE9" w14:textId="77777777" w:rsidTr="00CB6827">
        <w:tc>
          <w:tcPr>
            <w:tcW w:w="2245" w:type="dxa"/>
          </w:tcPr>
          <w:p w14:paraId="0F4DFE69" w14:textId="77777777" w:rsidR="00EB1D6A" w:rsidRPr="00CB6827" w:rsidRDefault="00D2424F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Goal(s)</w:t>
            </w:r>
          </w:p>
        </w:tc>
        <w:tc>
          <w:tcPr>
            <w:tcW w:w="4590" w:type="dxa"/>
          </w:tcPr>
          <w:p w14:paraId="3E25C282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Describe in terms of specific competency(ies)</w:t>
            </w:r>
          </w:p>
        </w:tc>
        <w:tc>
          <w:tcPr>
            <w:tcW w:w="6835" w:type="dxa"/>
          </w:tcPr>
          <w:p w14:paraId="49A3D030" w14:textId="77777777" w:rsidR="00EB1D6A" w:rsidRPr="00CB6827" w:rsidRDefault="00C3495D" w:rsidP="00CB6827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 w:rsidRPr="00CB6827">
              <w:rPr>
                <w:i/>
                <w:color w:val="FF0000"/>
                <w:sz w:val="20"/>
                <w:szCs w:val="20"/>
              </w:rPr>
              <w:t>This section should reflect the expected outcome of the remediation plan.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CB6827">
              <w:rPr>
                <w:i/>
                <w:color w:val="FF0000"/>
                <w:sz w:val="20"/>
                <w:szCs w:val="20"/>
              </w:rPr>
              <w:t>Be specific in the types of behaviors, skills or knowledge that will be the goal following the remediation.</w:t>
            </w:r>
          </w:p>
        </w:tc>
      </w:tr>
      <w:tr w:rsidR="00EB1D6A" w:rsidRPr="00CB6827" w14:paraId="229F0F57" w14:textId="77777777" w:rsidTr="00CB6827">
        <w:tc>
          <w:tcPr>
            <w:tcW w:w="2245" w:type="dxa"/>
          </w:tcPr>
          <w:p w14:paraId="6020E294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Requirements:</w:t>
            </w:r>
            <w:r w:rsidR="00D2424F" w:rsidRPr="00CB6827">
              <w:rPr>
                <w:sz w:val="20"/>
                <w:szCs w:val="20"/>
              </w:rPr>
              <w:t xml:space="preserve"> </w:t>
            </w:r>
            <w:r w:rsidR="00D2424F" w:rsidRPr="00CB6827">
              <w:rPr>
                <w:i/>
                <w:sz w:val="20"/>
                <w:szCs w:val="20"/>
              </w:rPr>
              <w:t>Educate</w:t>
            </w:r>
          </w:p>
        </w:tc>
        <w:tc>
          <w:tcPr>
            <w:tcW w:w="4590" w:type="dxa"/>
          </w:tcPr>
          <w:p w14:paraId="68A141F9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If needed, activity(ies) for learner to study about expected behavior change, why it is important, what behaviors define success</w:t>
            </w:r>
          </w:p>
        </w:tc>
        <w:tc>
          <w:tcPr>
            <w:tcW w:w="6835" w:type="dxa"/>
          </w:tcPr>
          <w:p w14:paraId="0D6CD11D" w14:textId="77777777" w:rsidR="00EB1D6A" w:rsidRPr="00CB6827" w:rsidRDefault="00C3495D" w:rsidP="00CB6827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 w:rsidRPr="00CB6827">
              <w:rPr>
                <w:i/>
                <w:color w:val="FF0000"/>
                <w:sz w:val="20"/>
                <w:szCs w:val="20"/>
              </w:rPr>
              <w:t>In this section describe why the expected goals above are important for their professional development either from a clinical, professional, or other perspective.</w:t>
            </w:r>
          </w:p>
        </w:tc>
      </w:tr>
      <w:tr w:rsidR="00EB1D6A" w:rsidRPr="00CB6827" w14:paraId="50084A46" w14:textId="77777777" w:rsidTr="00CB6827">
        <w:tc>
          <w:tcPr>
            <w:tcW w:w="2245" w:type="dxa"/>
          </w:tcPr>
          <w:p w14:paraId="4B1C5339" w14:textId="2D90582F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 xml:space="preserve">Requirements: </w:t>
            </w:r>
            <w:r w:rsidR="00D2424F" w:rsidRPr="00CB6827">
              <w:rPr>
                <w:i/>
                <w:sz w:val="20"/>
                <w:szCs w:val="20"/>
              </w:rPr>
              <w:t>Behavior/Performance Change</w:t>
            </w:r>
          </w:p>
        </w:tc>
        <w:tc>
          <w:tcPr>
            <w:tcW w:w="4590" w:type="dxa"/>
          </w:tcPr>
          <w:p w14:paraId="18B18AA6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SMART objectives</w:t>
            </w:r>
          </w:p>
          <w:p w14:paraId="6E20CD15" w14:textId="77777777" w:rsidR="00D2424F" w:rsidRPr="00CB6827" w:rsidRDefault="00EB1D6A" w:rsidP="00CB6827">
            <w:pPr>
              <w:widowControl w:val="0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Specific – Objectives should specify what they want to achieve.</w:t>
            </w:r>
          </w:p>
          <w:p w14:paraId="7B68831B" w14:textId="77777777" w:rsidR="00D2424F" w:rsidRPr="00CB6827" w:rsidRDefault="00EB1D6A" w:rsidP="00CB6827">
            <w:pPr>
              <w:widowControl w:val="0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Measurable – You should be able to measure whether you are meeting the objectives or not.</w:t>
            </w:r>
          </w:p>
          <w:p w14:paraId="737A92F9" w14:textId="77777777" w:rsidR="00D2424F" w:rsidRPr="00CB6827" w:rsidRDefault="00EB1D6A" w:rsidP="00CB6827">
            <w:pPr>
              <w:widowControl w:val="0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Achievable - Are the objectives you set, achievable and attainable?</w:t>
            </w:r>
          </w:p>
          <w:p w14:paraId="40655783" w14:textId="77777777" w:rsidR="00D2424F" w:rsidRPr="00CB6827" w:rsidRDefault="00EB1D6A" w:rsidP="00CB6827">
            <w:pPr>
              <w:widowControl w:val="0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Realistic – Can you realistically achieve the objectives with the resources you have?</w:t>
            </w:r>
          </w:p>
          <w:p w14:paraId="0ADB1C94" w14:textId="77777777" w:rsidR="00EB1D6A" w:rsidRPr="00CB6827" w:rsidRDefault="00EB1D6A" w:rsidP="00CB6827">
            <w:pPr>
              <w:widowControl w:val="0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Time – When do you want to achieve the set objectives?</w:t>
            </w:r>
          </w:p>
        </w:tc>
        <w:tc>
          <w:tcPr>
            <w:tcW w:w="6835" w:type="dxa"/>
          </w:tcPr>
          <w:p w14:paraId="12E40108" w14:textId="2F448C32" w:rsidR="00EB1D6A" w:rsidRPr="00CB6827" w:rsidRDefault="00C3495D" w:rsidP="00CB6827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 w:rsidRPr="00CB6827">
              <w:rPr>
                <w:i/>
                <w:color w:val="FF0000"/>
                <w:sz w:val="20"/>
                <w:szCs w:val="20"/>
              </w:rPr>
              <w:t>As noted, be specific as possible as to what the tasks, assignments, simulations, or other that are expected to be completed during the remediation.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CB6827">
              <w:rPr>
                <w:i/>
                <w:color w:val="FF0000"/>
                <w:sz w:val="20"/>
                <w:szCs w:val="20"/>
              </w:rPr>
              <w:t>This should be as objective as possible and</w:t>
            </w:r>
            <w:r w:rsidR="00CF29AB">
              <w:rPr>
                <w:i/>
                <w:color w:val="FF0000"/>
                <w:sz w:val="20"/>
                <w:szCs w:val="20"/>
              </w:rPr>
              <w:t>,</w:t>
            </w:r>
            <w:r w:rsidRPr="00CB6827">
              <w:rPr>
                <w:i/>
                <w:color w:val="FF0000"/>
                <w:sz w:val="20"/>
                <w:szCs w:val="20"/>
              </w:rPr>
              <w:t xml:space="preserve"> if subjective</w:t>
            </w:r>
            <w:r w:rsidR="00CF29AB">
              <w:rPr>
                <w:i/>
                <w:color w:val="FF0000"/>
                <w:sz w:val="20"/>
                <w:szCs w:val="20"/>
              </w:rPr>
              <w:t>,</w:t>
            </w:r>
            <w:r w:rsidRPr="00CB6827">
              <w:rPr>
                <w:i/>
                <w:color w:val="FF0000"/>
                <w:sz w:val="20"/>
                <w:szCs w:val="20"/>
              </w:rPr>
              <w:t xml:space="preserve"> should have a tool to measure that outcome as well (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>i.e.</w:t>
            </w:r>
            <w:r w:rsidRPr="00CB6827">
              <w:rPr>
                <w:i/>
                <w:color w:val="FF0000"/>
                <w:sz w:val="20"/>
                <w:szCs w:val="20"/>
              </w:rPr>
              <w:t xml:space="preserve"> evaluation form to be completed by responsible faculty</w:t>
            </w:r>
            <w:r w:rsidR="00CF29AB">
              <w:rPr>
                <w:i/>
                <w:color w:val="FF0000"/>
                <w:sz w:val="20"/>
                <w:szCs w:val="20"/>
              </w:rPr>
              <w:t xml:space="preserve"> member,</w:t>
            </w:r>
            <w:r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4D6F48" w:rsidRPr="00CB6827">
              <w:rPr>
                <w:i/>
                <w:color w:val="FF0000"/>
                <w:sz w:val="20"/>
                <w:szCs w:val="20"/>
              </w:rPr>
              <w:t>etc.</w:t>
            </w:r>
            <w:r w:rsidRPr="00CB6827">
              <w:rPr>
                <w:i/>
                <w:color w:val="FF0000"/>
                <w:sz w:val="20"/>
                <w:szCs w:val="20"/>
              </w:rPr>
              <w:t>).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CB6827">
              <w:rPr>
                <w:i/>
                <w:color w:val="FF0000"/>
                <w:sz w:val="20"/>
                <w:szCs w:val="20"/>
              </w:rPr>
              <w:t>Additionally, a timeframe for completion of each task and when the next reassessment will occur should be included.</w:t>
            </w:r>
          </w:p>
        </w:tc>
      </w:tr>
      <w:tr w:rsidR="00EB1D6A" w:rsidRPr="00CB6827" w14:paraId="793D25A6" w14:textId="77777777" w:rsidTr="00CB6827">
        <w:tc>
          <w:tcPr>
            <w:tcW w:w="2245" w:type="dxa"/>
          </w:tcPr>
          <w:p w14:paraId="69164C60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 xml:space="preserve">Requirements: </w:t>
            </w:r>
            <w:r w:rsidR="007D724D" w:rsidRPr="00CB6827">
              <w:rPr>
                <w:i/>
                <w:sz w:val="20"/>
                <w:szCs w:val="20"/>
              </w:rPr>
              <w:t>Monitoring</w:t>
            </w:r>
          </w:p>
        </w:tc>
        <w:tc>
          <w:tcPr>
            <w:tcW w:w="4590" w:type="dxa"/>
          </w:tcPr>
          <w:p w14:paraId="177CDCC3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Who, frequency, expectations for follow-up meetings</w:t>
            </w:r>
          </w:p>
        </w:tc>
        <w:tc>
          <w:tcPr>
            <w:tcW w:w="6835" w:type="dxa"/>
          </w:tcPr>
          <w:p w14:paraId="2C2DEF2C" w14:textId="77777777" w:rsidR="00EB1D6A" w:rsidRPr="00CB6827" w:rsidRDefault="00C3495D" w:rsidP="00CB6827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 w:rsidRPr="00CB6827">
              <w:rPr>
                <w:i/>
                <w:color w:val="FF0000"/>
                <w:sz w:val="20"/>
                <w:szCs w:val="20"/>
              </w:rPr>
              <w:t>What follow up meetings will be ongoing during the remediation to ensure the trainee is on the right path.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CB6827">
              <w:rPr>
                <w:i/>
                <w:color w:val="FF0000"/>
                <w:sz w:val="20"/>
                <w:szCs w:val="20"/>
              </w:rPr>
              <w:t>Be specific in who is responsible for setting those meetings up and what documentation should come out of them.</w:t>
            </w:r>
          </w:p>
        </w:tc>
      </w:tr>
      <w:tr w:rsidR="007D724D" w:rsidRPr="00CB6827" w14:paraId="25193E3E" w14:textId="77777777" w:rsidTr="00CB6827">
        <w:tc>
          <w:tcPr>
            <w:tcW w:w="2245" w:type="dxa"/>
          </w:tcPr>
          <w:p w14:paraId="39DA5A20" w14:textId="77777777" w:rsidR="007D724D" w:rsidRPr="00CB6827" w:rsidRDefault="007D724D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Requirements:</w:t>
            </w:r>
            <w:r w:rsidR="00D2424F" w:rsidRPr="00CB6827">
              <w:rPr>
                <w:sz w:val="20"/>
                <w:szCs w:val="20"/>
              </w:rPr>
              <w:t xml:space="preserve"> </w:t>
            </w:r>
            <w:r w:rsidRPr="00CB6827">
              <w:rPr>
                <w:i/>
                <w:sz w:val="20"/>
                <w:szCs w:val="20"/>
              </w:rPr>
              <w:t>GME</w:t>
            </w:r>
          </w:p>
        </w:tc>
        <w:tc>
          <w:tcPr>
            <w:tcW w:w="4590" w:type="dxa"/>
          </w:tcPr>
          <w:p w14:paraId="08C04B2E" w14:textId="77777777" w:rsidR="007D724D" w:rsidRPr="00CB6827" w:rsidRDefault="007D724D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Policies or practices tha</w:t>
            </w:r>
            <w:r w:rsidR="003F66BF" w:rsidRPr="00CB6827">
              <w:rPr>
                <w:i/>
                <w:sz w:val="20"/>
                <w:szCs w:val="20"/>
              </w:rPr>
              <w:t>t may affect the resident on Formal Academic Remediation</w:t>
            </w:r>
          </w:p>
        </w:tc>
        <w:tc>
          <w:tcPr>
            <w:tcW w:w="6835" w:type="dxa"/>
          </w:tcPr>
          <w:p w14:paraId="5410D71C" w14:textId="41F2485F" w:rsidR="007D724D" w:rsidRPr="00CB6827" w:rsidRDefault="00135E3D" w:rsidP="00135E3D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May include policy language from G</w:t>
            </w:r>
            <w:r w:rsidR="00C3495D" w:rsidRPr="00CB6827">
              <w:rPr>
                <w:i/>
                <w:color w:val="FF0000"/>
                <w:sz w:val="20"/>
                <w:szCs w:val="20"/>
              </w:rPr>
              <w:t xml:space="preserve">ME </w:t>
            </w:r>
            <w:r w:rsidR="00451DC2">
              <w:rPr>
                <w:i/>
                <w:color w:val="FF0000"/>
                <w:sz w:val="20"/>
                <w:szCs w:val="20"/>
              </w:rPr>
              <w:t>P</w:t>
            </w:r>
            <w:r w:rsidR="00C3495D" w:rsidRPr="00CB6827">
              <w:rPr>
                <w:i/>
                <w:color w:val="FF0000"/>
                <w:sz w:val="20"/>
                <w:szCs w:val="20"/>
              </w:rPr>
              <w:t>olicy</w:t>
            </w:r>
            <w:r w:rsidR="00451DC2">
              <w:rPr>
                <w:i/>
                <w:color w:val="FF0000"/>
                <w:sz w:val="20"/>
                <w:szCs w:val="20"/>
              </w:rPr>
              <w:t>: Remediation and Corrective Actions</w:t>
            </w:r>
            <w:r w:rsidR="00C3495D" w:rsidRPr="00CB6827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  <w:tr w:rsidR="00EB1D6A" w:rsidRPr="00CB6827" w14:paraId="39342989" w14:textId="77777777" w:rsidTr="005D0ECE">
        <w:trPr>
          <w:cantSplit/>
        </w:trPr>
        <w:tc>
          <w:tcPr>
            <w:tcW w:w="2245" w:type="dxa"/>
          </w:tcPr>
          <w:p w14:paraId="547587AB" w14:textId="77777777" w:rsidR="00EB1D6A" w:rsidRPr="00CB6827" w:rsidRDefault="00EB1D6A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lastRenderedPageBreak/>
              <w:t>Consequences for incomplete success</w:t>
            </w:r>
          </w:p>
        </w:tc>
        <w:tc>
          <w:tcPr>
            <w:tcW w:w="4590" w:type="dxa"/>
          </w:tcPr>
          <w:p w14:paraId="3BE29F56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Incorporate due process</w:t>
            </w:r>
          </w:p>
        </w:tc>
        <w:tc>
          <w:tcPr>
            <w:tcW w:w="6835" w:type="dxa"/>
          </w:tcPr>
          <w:p w14:paraId="00077585" w14:textId="276EC3E8" w:rsidR="00EB1D6A" w:rsidRPr="00CB6827" w:rsidRDefault="00135E3D" w:rsidP="00135E3D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If corrective action </w:t>
            </w:r>
            <w:r w:rsidR="00C3495D" w:rsidRPr="00CB6827">
              <w:rPr>
                <w:i/>
                <w:color w:val="FF0000"/>
                <w:sz w:val="20"/>
                <w:szCs w:val="20"/>
              </w:rPr>
              <w:t>is included</w:t>
            </w:r>
            <w:r w:rsidR="004D6F48" w:rsidRPr="00CB6827">
              <w:rPr>
                <w:i/>
                <w:color w:val="FF0000"/>
                <w:sz w:val="20"/>
                <w:szCs w:val="20"/>
              </w:rPr>
              <w:t>,</w:t>
            </w:r>
            <w:r w:rsidR="00C3495D" w:rsidRPr="00CB6827">
              <w:rPr>
                <w:i/>
                <w:color w:val="FF0000"/>
                <w:sz w:val="20"/>
                <w:szCs w:val="20"/>
              </w:rPr>
              <w:t xml:space="preserve"> then should include the statement from GME </w:t>
            </w:r>
            <w:r w:rsidR="00451DC2">
              <w:rPr>
                <w:i/>
                <w:color w:val="FF0000"/>
                <w:sz w:val="20"/>
                <w:szCs w:val="20"/>
              </w:rPr>
              <w:t>P</w:t>
            </w:r>
            <w:r w:rsidR="00C3495D" w:rsidRPr="00CB6827">
              <w:rPr>
                <w:i/>
                <w:color w:val="FF0000"/>
                <w:sz w:val="20"/>
                <w:szCs w:val="20"/>
              </w:rPr>
              <w:t>olicy</w:t>
            </w:r>
            <w:r w:rsidR="00451DC2">
              <w:rPr>
                <w:i/>
                <w:color w:val="FF0000"/>
                <w:sz w:val="20"/>
                <w:szCs w:val="20"/>
              </w:rPr>
              <w:t>: Grievances and Appeals,</w:t>
            </w:r>
            <w:r w:rsidR="00C3495D" w:rsidRPr="00CB6827">
              <w:rPr>
                <w:i/>
                <w:color w:val="FF0000"/>
                <w:sz w:val="20"/>
                <w:szCs w:val="20"/>
              </w:rPr>
              <w:t xml:space="preserve"> regarding due process.</w:t>
            </w:r>
          </w:p>
        </w:tc>
      </w:tr>
      <w:tr w:rsidR="00EB1D6A" w:rsidRPr="00CB6827" w14:paraId="4F5F62BD" w14:textId="77777777" w:rsidTr="00CB6827">
        <w:tc>
          <w:tcPr>
            <w:tcW w:w="2245" w:type="dxa"/>
          </w:tcPr>
          <w:p w14:paraId="212A4BC8" w14:textId="77777777" w:rsidR="00EB1D6A" w:rsidRPr="00CB6827" w:rsidRDefault="00EB1D6A" w:rsidP="00CB6827">
            <w:pPr>
              <w:widowControl w:val="0"/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Consequences for relapse</w:t>
            </w:r>
          </w:p>
        </w:tc>
        <w:tc>
          <w:tcPr>
            <w:tcW w:w="4590" w:type="dxa"/>
          </w:tcPr>
          <w:p w14:paraId="6EAA050E" w14:textId="77777777" w:rsidR="00EB1D6A" w:rsidRPr="00CB6827" w:rsidRDefault="00EB1D6A" w:rsidP="00CB6827">
            <w:pPr>
              <w:widowControl w:val="0"/>
              <w:rPr>
                <w:i/>
                <w:sz w:val="20"/>
                <w:szCs w:val="20"/>
              </w:rPr>
            </w:pPr>
            <w:r w:rsidRPr="00CB6827">
              <w:rPr>
                <w:i/>
                <w:sz w:val="20"/>
                <w:szCs w:val="20"/>
              </w:rPr>
              <w:t>Incorporate due process</w:t>
            </w:r>
          </w:p>
        </w:tc>
        <w:tc>
          <w:tcPr>
            <w:tcW w:w="6835" w:type="dxa"/>
          </w:tcPr>
          <w:p w14:paraId="0B90DC48" w14:textId="02BFD00C" w:rsidR="00EB1D6A" w:rsidRPr="00CB6827" w:rsidRDefault="00C3495D" w:rsidP="00CB6827">
            <w:pPr>
              <w:widowControl w:val="0"/>
              <w:rPr>
                <w:i/>
                <w:color w:val="FF0000"/>
                <w:sz w:val="20"/>
                <w:szCs w:val="20"/>
              </w:rPr>
            </w:pPr>
            <w:r w:rsidRPr="00CB6827">
              <w:rPr>
                <w:i/>
                <w:color w:val="FF0000"/>
                <w:sz w:val="20"/>
                <w:szCs w:val="20"/>
              </w:rPr>
              <w:t>Clear actions that could come out of failure to adhere to or achieve the goals above.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CB6827">
              <w:rPr>
                <w:i/>
                <w:color w:val="FF0000"/>
                <w:sz w:val="20"/>
                <w:szCs w:val="20"/>
              </w:rPr>
              <w:t>Should include possibility for</w:t>
            </w:r>
            <w:r w:rsidR="00CF29AB">
              <w:rPr>
                <w:i/>
                <w:color w:val="FF0000"/>
                <w:sz w:val="20"/>
                <w:szCs w:val="20"/>
              </w:rPr>
              <w:t xml:space="preserve"> written warning,</w:t>
            </w:r>
            <w:r w:rsidRPr="00CB6827">
              <w:rPr>
                <w:i/>
                <w:color w:val="FF0000"/>
                <w:sz w:val="20"/>
                <w:szCs w:val="20"/>
              </w:rPr>
              <w:t xml:space="preserve"> probation</w:t>
            </w:r>
            <w:r w:rsidR="00CF29AB">
              <w:rPr>
                <w:i/>
                <w:color w:val="FF0000"/>
                <w:sz w:val="20"/>
                <w:szCs w:val="20"/>
              </w:rPr>
              <w:t>, suspension</w:t>
            </w:r>
            <w:r w:rsidRPr="00CB6827">
              <w:rPr>
                <w:i/>
                <w:color w:val="FF0000"/>
                <w:sz w:val="20"/>
                <w:szCs w:val="20"/>
              </w:rPr>
              <w:t xml:space="preserve"> or termination depending on where learner is in process.</w:t>
            </w:r>
            <w:r w:rsidR="00D2424F" w:rsidRPr="00CB6827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95BC96D" w14:textId="4217653F" w:rsidR="00D2424F" w:rsidRDefault="00D2424F" w:rsidP="00CB6827">
      <w:pPr>
        <w:widowControl w:val="0"/>
        <w:rPr>
          <w:sz w:val="20"/>
          <w:szCs w:val="20"/>
        </w:rPr>
      </w:pPr>
    </w:p>
    <w:tbl>
      <w:tblPr>
        <w:tblW w:w="5000" w:type="pct"/>
        <w:tblCellMar>
          <w:top w:w="144" w:type="dxa"/>
          <w:left w:w="43" w:type="dxa"/>
          <w:bottom w:w="144" w:type="dxa"/>
          <w:right w:w="43" w:type="dxa"/>
        </w:tblCellMar>
        <w:tblLook w:val="0000" w:firstRow="0" w:lastRow="0" w:firstColumn="0" w:lastColumn="0" w:noHBand="0" w:noVBand="0"/>
      </w:tblPr>
      <w:tblGrid>
        <w:gridCol w:w="5130"/>
        <w:gridCol w:w="720"/>
        <w:gridCol w:w="4320"/>
        <w:gridCol w:w="774"/>
        <w:gridCol w:w="2736"/>
      </w:tblGrid>
      <w:tr w:rsidR="00DD358C" w:rsidRPr="00CB6827" w14:paraId="030D42B7" w14:textId="77777777" w:rsidTr="00451DC2">
        <w:trPr>
          <w:cantSplit/>
        </w:trPr>
        <w:tc>
          <w:tcPr>
            <w:tcW w:w="13680" w:type="dxa"/>
            <w:gridSpan w:val="5"/>
          </w:tcPr>
          <w:p w14:paraId="619DF001" w14:textId="629EB0FC" w:rsidR="00DD358C" w:rsidRPr="00CB6827" w:rsidRDefault="00DD358C" w:rsidP="00DD35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Director</w:t>
            </w:r>
          </w:p>
        </w:tc>
      </w:tr>
      <w:tr w:rsidR="00DD358C" w:rsidRPr="00CB6827" w14:paraId="78E74C08" w14:textId="77777777" w:rsidTr="00451DC2">
        <w:trPr>
          <w:cantSplit/>
        </w:trPr>
        <w:tc>
          <w:tcPr>
            <w:tcW w:w="5130" w:type="dxa"/>
            <w:tcBorders>
              <w:bottom w:val="single" w:sz="8" w:space="0" w:color="auto"/>
            </w:tcBorders>
          </w:tcPr>
          <w:p w14:paraId="5881F4B2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C9545B5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</w:tcPr>
          <w:p w14:paraId="559FD997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706B4F78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8" w:space="0" w:color="auto"/>
            </w:tcBorders>
          </w:tcPr>
          <w:p w14:paraId="5FD491B9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</w:tr>
      <w:tr w:rsidR="00DD358C" w:rsidRPr="00CB6827" w14:paraId="0B74A4A7" w14:textId="77777777" w:rsidTr="00451DC2">
        <w:trPr>
          <w:cantSplit/>
        </w:trPr>
        <w:tc>
          <w:tcPr>
            <w:tcW w:w="5130" w:type="dxa"/>
            <w:tcBorders>
              <w:top w:val="single" w:sz="8" w:space="0" w:color="auto"/>
            </w:tcBorders>
          </w:tcPr>
          <w:p w14:paraId="5C5CC956" w14:textId="2031CF51" w:rsidR="00DD358C" w:rsidRPr="00CB6827" w:rsidRDefault="00451DC2" w:rsidP="0045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Director Signature</w:t>
            </w:r>
          </w:p>
        </w:tc>
        <w:tc>
          <w:tcPr>
            <w:tcW w:w="720" w:type="dxa"/>
          </w:tcPr>
          <w:p w14:paraId="6EA4E0F3" w14:textId="77777777" w:rsidR="00DD358C" w:rsidRPr="00CB6827" w:rsidRDefault="00DD358C" w:rsidP="00451DC2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</w:tcBorders>
          </w:tcPr>
          <w:p w14:paraId="4656BC05" w14:textId="77777777" w:rsidR="00DD358C" w:rsidRPr="00CB6827" w:rsidRDefault="00DD358C" w:rsidP="00451DC2">
            <w:pPr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Print Name</w:t>
            </w:r>
          </w:p>
        </w:tc>
        <w:tc>
          <w:tcPr>
            <w:tcW w:w="774" w:type="dxa"/>
          </w:tcPr>
          <w:p w14:paraId="0877DB78" w14:textId="77777777" w:rsidR="00DD358C" w:rsidRPr="00CB6827" w:rsidRDefault="00DD358C" w:rsidP="00451DC2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8" w:space="0" w:color="auto"/>
            </w:tcBorders>
          </w:tcPr>
          <w:p w14:paraId="792B414A" w14:textId="77777777" w:rsidR="00DD358C" w:rsidRPr="00CB6827" w:rsidRDefault="00DD358C" w:rsidP="0045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DD358C" w:rsidRPr="00CB6827" w14:paraId="640E4A79" w14:textId="77777777" w:rsidTr="00451DC2">
        <w:trPr>
          <w:cantSplit/>
        </w:trPr>
        <w:tc>
          <w:tcPr>
            <w:tcW w:w="13680" w:type="dxa"/>
            <w:gridSpan w:val="5"/>
          </w:tcPr>
          <w:p w14:paraId="0015EC13" w14:textId="37CB2DCE" w:rsidR="00DD358C" w:rsidRPr="00DD358C" w:rsidRDefault="00DD358C" w:rsidP="00451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451DC2">
              <w:rPr>
                <w:b/>
                <w:sz w:val="20"/>
                <w:szCs w:val="20"/>
              </w:rPr>
              <w:t>ssociate Dean</w:t>
            </w:r>
            <w:r>
              <w:rPr>
                <w:b/>
                <w:sz w:val="20"/>
                <w:szCs w:val="20"/>
              </w:rPr>
              <w:t>/Designated Institutional Official</w:t>
            </w:r>
          </w:p>
        </w:tc>
      </w:tr>
      <w:tr w:rsidR="00DD358C" w:rsidRPr="00CB6827" w14:paraId="5F5C872E" w14:textId="77777777" w:rsidTr="00451DC2">
        <w:trPr>
          <w:cantSplit/>
        </w:trPr>
        <w:tc>
          <w:tcPr>
            <w:tcW w:w="5130" w:type="dxa"/>
            <w:tcBorders>
              <w:bottom w:val="single" w:sz="8" w:space="0" w:color="auto"/>
            </w:tcBorders>
          </w:tcPr>
          <w:p w14:paraId="658DA09C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5575BA4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</w:tcPr>
          <w:p w14:paraId="03634353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121A8918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8" w:space="0" w:color="auto"/>
            </w:tcBorders>
          </w:tcPr>
          <w:p w14:paraId="1F0A0B34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</w:tr>
      <w:tr w:rsidR="00DD358C" w:rsidRPr="00CB6827" w14:paraId="272BFAA9" w14:textId="77777777" w:rsidTr="00451DC2">
        <w:trPr>
          <w:cantSplit/>
        </w:trPr>
        <w:tc>
          <w:tcPr>
            <w:tcW w:w="5130" w:type="dxa"/>
            <w:tcBorders>
              <w:top w:val="single" w:sz="8" w:space="0" w:color="auto"/>
            </w:tcBorders>
          </w:tcPr>
          <w:p w14:paraId="7BBADFE0" w14:textId="793D9BC6" w:rsidR="00DD358C" w:rsidRPr="00CB6827" w:rsidRDefault="00451DC2" w:rsidP="0045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Dean/DIO</w:t>
            </w:r>
            <w:r w:rsidR="00DD358C">
              <w:rPr>
                <w:sz w:val="20"/>
                <w:szCs w:val="20"/>
              </w:rPr>
              <w:t xml:space="preserve"> Signature</w:t>
            </w:r>
          </w:p>
        </w:tc>
        <w:tc>
          <w:tcPr>
            <w:tcW w:w="720" w:type="dxa"/>
          </w:tcPr>
          <w:p w14:paraId="4B2B915B" w14:textId="77777777" w:rsidR="00DD358C" w:rsidRPr="00CB6827" w:rsidRDefault="00DD358C" w:rsidP="00451DC2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</w:tcBorders>
          </w:tcPr>
          <w:p w14:paraId="617428FF" w14:textId="77777777" w:rsidR="00DD358C" w:rsidRPr="00CB6827" w:rsidRDefault="00DD358C" w:rsidP="00451DC2">
            <w:pPr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Print Name</w:t>
            </w:r>
          </w:p>
        </w:tc>
        <w:tc>
          <w:tcPr>
            <w:tcW w:w="774" w:type="dxa"/>
          </w:tcPr>
          <w:p w14:paraId="4055AFC7" w14:textId="77777777" w:rsidR="00DD358C" w:rsidRPr="00CB6827" w:rsidRDefault="00DD358C" w:rsidP="00451DC2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8" w:space="0" w:color="auto"/>
            </w:tcBorders>
          </w:tcPr>
          <w:p w14:paraId="324549C6" w14:textId="77777777" w:rsidR="00DD358C" w:rsidRPr="00CB6827" w:rsidRDefault="00DD358C" w:rsidP="0045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CF29AB" w:rsidRPr="00CB6827" w14:paraId="7BABCFC4" w14:textId="77777777" w:rsidTr="00451DC2">
        <w:trPr>
          <w:cantSplit/>
        </w:trPr>
        <w:tc>
          <w:tcPr>
            <w:tcW w:w="13680" w:type="dxa"/>
            <w:gridSpan w:val="5"/>
          </w:tcPr>
          <w:p w14:paraId="4EB96E10" w14:textId="77777777" w:rsidR="00CF29AB" w:rsidRPr="00CB6827" w:rsidRDefault="00CF29AB" w:rsidP="000569EB">
            <w:pPr>
              <w:rPr>
                <w:b/>
                <w:sz w:val="20"/>
                <w:szCs w:val="20"/>
              </w:rPr>
            </w:pPr>
            <w:r w:rsidRPr="00CB6827">
              <w:rPr>
                <w:b/>
                <w:sz w:val="20"/>
                <w:szCs w:val="20"/>
              </w:rPr>
              <w:t>Resident/Fellow</w:t>
            </w:r>
          </w:p>
          <w:p w14:paraId="3AC03B32" w14:textId="77777777" w:rsidR="00CF29AB" w:rsidRPr="00CB6827" w:rsidRDefault="00CF29AB" w:rsidP="000569EB">
            <w:pPr>
              <w:rPr>
                <w:b/>
                <w:bCs/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I have read and understood the content and terms of this remediation plan. I understand what is expected of me and what I need to accomplish in order to successfully complete it.</w:t>
            </w:r>
          </w:p>
        </w:tc>
      </w:tr>
      <w:tr w:rsidR="00DD358C" w:rsidRPr="00CB6827" w14:paraId="268CEEF2" w14:textId="77777777" w:rsidTr="00451DC2">
        <w:trPr>
          <w:cantSplit/>
        </w:trPr>
        <w:tc>
          <w:tcPr>
            <w:tcW w:w="5130" w:type="dxa"/>
            <w:tcBorders>
              <w:bottom w:val="single" w:sz="8" w:space="0" w:color="auto"/>
            </w:tcBorders>
          </w:tcPr>
          <w:p w14:paraId="540DA8C6" w14:textId="08952196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DE634B4" w14:textId="7E606B9F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</w:tcPr>
          <w:p w14:paraId="045E45E0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14:paraId="244EF021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8" w:space="0" w:color="auto"/>
            </w:tcBorders>
          </w:tcPr>
          <w:p w14:paraId="094E93E8" w14:textId="1BFF182B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</w:tr>
      <w:tr w:rsidR="00DD358C" w:rsidRPr="00CB6827" w14:paraId="230C0594" w14:textId="77777777" w:rsidTr="00451DC2">
        <w:trPr>
          <w:cantSplit/>
        </w:trPr>
        <w:tc>
          <w:tcPr>
            <w:tcW w:w="5130" w:type="dxa"/>
            <w:tcBorders>
              <w:top w:val="single" w:sz="8" w:space="0" w:color="auto"/>
            </w:tcBorders>
          </w:tcPr>
          <w:p w14:paraId="5F432415" w14:textId="3FF1FB8B" w:rsidR="00DD358C" w:rsidRPr="00CB6827" w:rsidRDefault="00DD358C" w:rsidP="00056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Resident/Fellow Signature</w:t>
            </w:r>
          </w:p>
        </w:tc>
        <w:tc>
          <w:tcPr>
            <w:tcW w:w="720" w:type="dxa"/>
          </w:tcPr>
          <w:p w14:paraId="0B1AA12A" w14:textId="32FAEC2C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</w:tcBorders>
          </w:tcPr>
          <w:p w14:paraId="3D9E559E" w14:textId="4056885A" w:rsidR="00DD358C" w:rsidRPr="00CB6827" w:rsidRDefault="00DD358C" w:rsidP="000569EB">
            <w:pPr>
              <w:rPr>
                <w:sz w:val="20"/>
                <w:szCs w:val="20"/>
              </w:rPr>
            </w:pPr>
            <w:r w:rsidRPr="00CB6827">
              <w:rPr>
                <w:sz w:val="20"/>
                <w:szCs w:val="20"/>
              </w:rPr>
              <w:t>Print Name</w:t>
            </w:r>
          </w:p>
        </w:tc>
        <w:tc>
          <w:tcPr>
            <w:tcW w:w="774" w:type="dxa"/>
          </w:tcPr>
          <w:p w14:paraId="767217EA" w14:textId="77777777" w:rsidR="00DD358C" w:rsidRPr="00CB6827" w:rsidRDefault="00DD358C" w:rsidP="000569EB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8" w:space="0" w:color="auto"/>
            </w:tcBorders>
          </w:tcPr>
          <w:p w14:paraId="07B76E38" w14:textId="286AFF59" w:rsidR="00DD358C" w:rsidRPr="00CB6827" w:rsidRDefault="00DD358C" w:rsidP="00056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6E2BF228" w14:textId="77777777" w:rsidR="00CF29AB" w:rsidRPr="00CB6827" w:rsidRDefault="00CF29AB" w:rsidP="00CB6827">
      <w:pPr>
        <w:widowControl w:val="0"/>
        <w:rPr>
          <w:sz w:val="20"/>
          <w:szCs w:val="20"/>
        </w:rPr>
      </w:pPr>
    </w:p>
    <w:sectPr w:rsidR="00CF29AB" w:rsidRPr="00CB6827" w:rsidSect="0038219F">
      <w:footerReference w:type="default" r:id="rId7"/>
      <w:pgSz w:w="15840" w:h="12240" w:orient="landscape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682C" w14:textId="77777777" w:rsidR="007514B5" w:rsidRDefault="007514B5">
      <w:r>
        <w:separator/>
      </w:r>
    </w:p>
  </w:endnote>
  <w:endnote w:type="continuationSeparator" w:id="0">
    <w:p w14:paraId="647FC0AF" w14:textId="77777777" w:rsidR="007514B5" w:rsidRDefault="0075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67A7" w14:textId="1CD6F928" w:rsidR="00EB1D6A" w:rsidRPr="00CB6827" w:rsidRDefault="00CB6827" w:rsidP="00CB6827">
    <w:pPr>
      <w:jc w:val="center"/>
      <w:rPr>
        <w:sz w:val="20"/>
      </w:rPr>
    </w:pPr>
    <w:r w:rsidRPr="00CB6827">
      <w:rPr>
        <w:sz w:val="20"/>
      </w:rPr>
      <w:t xml:space="preserve">Page </w:t>
    </w:r>
    <w:r w:rsidRPr="00CB6827">
      <w:rPr>
        <w:b/>
        <w:bCs/>
        <w:sz w:val="20"/>
      </w:rPr>
      <w:fldChar w:fldCharType="begin"/>
    </w:r>
    <w:r w:rsidRPr="00CB6827">
      <w:rPr>
        <w:b/>
        <w:bCs/>
        <w:sz w:val="20"/>
      </w:rPr>
      <w:instrText xml:space="preserve"> PAGE  \* Arabic  \* MERGEFORMAT </w:instrText>
    </w:r>
    <w:r w:rsidRPr="00CB6827">
      <w:rPr>
        <w:b/>
        <w:bCs/>
        <w:sz w:val="20"/>
      </w:rPr>
      <w:fldChar w:fldCharType="separate"/>
    </w:r>
    <w:r w:rsidR="00A43862">
      <w:rPr>
        <w:b/>
        <w:bCs/>
        <w:noProof/>
        <w:sz w:val="20"/>
      </w:rPr>
      <w:t>2</w:t>
    </w:r>
    <w:r w:rsidRPr="00CB6827">
      <w:rPr>
        <w:b/>
        <w:bCs/>
        <w:sz w:val="20"/>
      </w:rPr>
      <w:fldChar w:fldCharType="end"/>
    </w:r>
    <w:r w:rsidRPr="00CB6827">
      <w:rPr>
        <w:sz w:val="20"/>
      </w:rPr>
      <w:t xml:space="preserve"> of </w:t>
    </w:r>
    <w:r w:rsidRPr="00CB6827">
      <w:rPr>
        <w:b/>
        <w:bCs/>
        <w:sz w:val="20"/>
      </w:rPr>
      <w:fldChar w:fldCharType="begin"/>
    </w:r>
    <w:r w:rsidRPr="00CB6827">
      <w:rPr>
        <w:b/>
        <w:bCs/>
        <w:sz w:val="20"/>
      </w:rPr>
      <w:instrText xml:space="preserve"> NUMPAGES  \* Arabic  \* MERGEFORMAT </w:instrText>
    </w:r>
    <w:r w:rsidRPr="00CB6827">
      <w:rPr>
        <w:b/>
        <w:bCs/>
        <w:sz w:val="20"/>
      </w:rPr>
      <w:fldChar w:fldCharType="separate"/>
    </w:r>
    <w:r w:rsidR="00A43862">
      <w:rPr>
        <w:b/>
        <w:bCs/>
        <w:noProof/>
        <w:sz w:val="20"/>
      </w:rPr>
      <w:t>2</w:t>
    </w:r>
    <w:r w:rsidRPr="00CB6827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80D7" w14:textId="77777777" w:rsidR="007514B5" w:rsidRDefault="007514B5">
      <w:r>
        <w:separator/>
      </w:r>
    </w:p>
  </w:footnote>
  <w:footnote w:type="continuationSeparator" w:id="0">
    <w:p w14:paraId="05FFBA85" w14:textId="77777777" w:rsidR="007514B5" w:rsidRDefault="0075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2214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640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4EB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AE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8AE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E6EF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C9F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E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0ED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C6F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C66DB0"/>
    <w:multiLevelType w:val="hybridMultilevel"/>
    <w:tmpl w:val="902EA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75"/>
    <w:rsid w:val="00054EA2"/>
    <w:rsid w:val="00135E3D"/>
    <w:rsid w:val="00274634"/>
    <w:rsid w:val="0030769C"/>
    <w:rsid w:val="0038219F"/>
    <w:rsid w:val="003F66BF"/>
    <w:rsid w:val="00451DC2"/>
    <w:rsid w:val="00480575"/>
    <w:rsid w:val="004D6F48"/>
    <w:rsid w:val="00514D0E"/>
    <w:rsid w:val="005327FA"/>
    <w:rsid w:val="00586EB0"/>
    <w:rsid w:val="005D0ECE"/>
    <w:rsid w:val="006A2968"/>
    <w:rsid w:val="007514B5"/>
    <w:rsid w:val="007D724D"/>
    <w:rsid w:val="0097697B"/>
    <w:rsid w:val="009A52B1"/>
    <w:rsid w:val="009C6B07"/>
    <w:rsid w:val="00A204BB"/>
    <w:rsid w:val="00A43862"/>
    <w:rsid w:val="00A62C33"/>
    <w:rsid w:val="00B03FFE"/>
    <w:rsid w:val="00B37457"/>
    <w:rsid w:val="00C00A82"/>
    <w:rsid w:val="00C3495D"/>
    <w:rsid w:val="00CB6827"/>
    <w:rsid w:val="00CC566B"/>
    <w:rsid w:val="00CF29AB"/>
    <w:rsid w:val="00D225EB"/>
    <w:rsid w:val="00D2424F"/>
    <w:rsid w:val="00D27F22"/>
    <w:rsid w:val="00D35B48"/>
    <w:rsid w:val="00D775D6"/>
    <w:rsid w:val="00DD358C"/>
    <w:rsid w:val="00E03689"/>
    <w:rsid w:val="00E8403B"/>
    <w:rsid w:val="00EB1D6A"/>
    <w:rsid w:val="00EF2F54"/>
    <w:rsid w:val="00F3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05B590"/>
  <w15:chartTrackingRefBased/>
  <w15:docId w15:val="{47AAF8F5-50E8-4032-A670-CAFB1414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424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qFormat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Heading4">
    <w:name w:val="heading 4"/>
    <w:basedOn w:val="Normal"/>
    <w:next w:val="Normal"/>
    <w:link w:val="Heading4Char"/>
    <w:uiPriority w:val="9"/>
    <w:qFormat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300"/>
      <w:outlineLvl w:val="6"/>
    </w:pPr>
    <w:rPr>
      <w:caps/>
      <w:color w:val="365F91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6F48"/>
    <w:rPr>
      <w:sz w:val="16"/>
      <w:szCs w:val="16"/>
    </w:rPr>
  </w:style>
  <w:style w:type="character" w:customStyle="1" w:styleId="Heading1Char">
    <w:name w:val="Heading 1 Char"/>
    <w:link w:val="Heading1"/>
    <w:uiPriority w:val="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Pr>
      <w:i/>
      <w:caps/>
      <w:spacing w:val="1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F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F4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F48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827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6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827"/>
    <w:rPr>
      <w:rFonts w:ascii="Arial" w:hAnsi="Arial" w:cs="Arial"/>
      <w:sz w:val="22"/>
      <w:szCs w:val="22"/>
    </w:rPr>
  </w:style>
  <w:style w:type="paragraph" w:customStyle="1" w:styleId="Default">
    <w:name w:val="Default"/>
    <w:rsid w:val="00CF2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MUSC GRADUATE MEDICAL EDUCATION -- REMEDIATION PLAN</vt:lpstr>
    </vt:vector>
  </TitlesOfParts>
  <Company>Saint Louis University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MUSC GRADUATE MEDICAL EDUCATION -- REMEDIATION PLAN</dc:title>
  <dc:subject/>
  <dc:creator>Franklin Trimm</dc:creator>
  <cp:keywords/>
  <cp:lastModifiedBy>Beans, Jessica J</cp:lastModifiedBy>
  <cp:revision>2</cp:revision>
  <cp:lastPrinted>2018-08-20T13:29:00Z</cp:lastPrinted>
  <dcterms:created xsi:type="dcterms:W3CDTF">2020-02-06T21:53:00Z</dcterms:created>
  <dcterms:modified xsi:type="dcterms:W3CDTF">2020-02-06T21:53:00Z</dcterms:modified>
</cp:coreProperties>
</file>